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8A10" w14:textId="77777777" w:rsidR="00FA483E" w:rsidRPr="006E27D5" w:rsidRDefault="00FA483E" w:rsidP="00B20FAE">
      <w:pPr>
        <w:pStyle w:val="Bezmezer"/>
        <w:rPr>
          <w:b/>
        </w:rPr>
      </w:pPr>
    </w:p>
    <w:p w14:paraId="1FE74FF9" w14:textId="09942E73" w:rsidR="00B20FAE" w:rsidRPr="006E27D5" w:rsidRDefault="00B20FAE" w:rsidP="00B20FAE">
      <w:pPr>
        <w:pStyle w:val="Bezmezer"/>
        <w:rPr>
          <w:b/>
        </w:rPr>
      </w:pPr>
      <w:r w:rsidRPr="006E27D5">
        <w:rPr>
          <w:b/>
        </w:rPr>
        <w:t xml:space="preserve">Technické </w:t>
      </w:r>
      <w:proofErr w:type="gramStart"/>
      <w:r w:rsidRPr="006E27D5">
        <w:rPr>
          <w:b/>
        </w:rPr>
        <w:t xml:space="preserve">parametry </w:t>
      </w:r>
      <w:r w:rsidR="006A64C4" w:rsidRPr="006E27D5">
        <w:rPr>
          <w:b/>
        </w:rPr>
        <w:t>- 2x</w:t>
      </w:r>
      <w:proofErr w:type="gramEnd"/>
      <w:r w:rsidR="006A64C4" w:rsidRPr="006E27D5">
        <w:rPr>
          <w:b/>
        </w:rPr>
        <w:t xml:space="preserve"> výtah TONV 900</w:t>
      </w:r>
    </w:p>
    <w:tbl>
      <w:tblPr>
        <w:tblW w:w="103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663"/>
      </w:tblGrid>
      <w:tr w:rsidR="006E27D5" w:rsidRPr="006E27D5" w14:paraId="589EADF4" w14:textId="77777777" w:rsidTr="00AF684C">
        <w:tc>
          <w:tcPr>
            <w:tcW w:w="368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7F3B3DD" w14:textId="77777777" w:rsidR="00B20FAE" w:rsidRPr="006E27D5" w:rsidRDefault="00B20FAE" w:rsidP="00D1128F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Investor (zákazník dle SOD)</w:t>
            </w:r>
          </w:p>
        </w:tc>
        <w:tc>
          <w:tcPr>
            <w:tcW w:w="6663" w:type="dxa"/>
          </w:tcPr>
          <w:p w14:paraId="2B47E5CD" w14:textId="77777777" w:rsidR="00C13C2F" w:rsidRPr="006E27D5" w:rsidRDefault="00C13C2F" w:rsidP="00FE0CCE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cs-CZ"/>
              </w:rPr>
            </w:pPr>
            <w:r w:rsidRPr="006E27D5">
              <w:rPr>
                <w:rFonts w:asciiTheme="minorHAnsi" w:eastAsia="Times New Roman" w:hAnsiTheme="minorHAnsi" w:cs="Arial"/>
                <w:b/>
                <w:sz w:val="20"/>
                <w:szCs w:val="20"/>
                <w:lang w:eastAsia="cs-CZ"/>
              </w:rPr>
              <w:t>Statutární město Chomutov, Zborovská 4602, 430 28 Chomutov</w:t>
            </w:r>
          </w:p>
          <w:p w14:paraId="0047AC03" w14:textId="77777777" w:rsidR="00B20FAE" w:rsidRPr="006E27D5" w:rsidRDefault="00FE0CCE" w:rsidP="00FE0CCE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cs-CZ"/>
              </w:rPr>
            </w:pPr>
            <w:r w:rsidRPr="006E27D5">
              <w:rPr>
                <w:rFonts w:asciiTheme="minorHAnsi" w:eastAsia="Times New Roman" w:hAnsiTheme="minorHAnsi" w:cs="Arial"/>
                <w:b/>
                <w:sz w:val="20"/>
                <w:szCs w:val="20"/>
                <w:lang w:eastAsia="cs-CZ"/>
              </w:rPr>
              <w:t>Sociální služby Cho</w:t>
            </w:r>
            <w:r w:rsidR="00960191" w:rsidRPr="006E27D5">
              <w:rPr>
                <w:rFonts w:asciiTheme="minorHAnsi" w:eastAsia="Times New Roman" w:hAnsiTheme="minorHAnsi" w:cs="Arial"/>
                <w:b/>
                <w:sz w:val="20"/>
                <w:szCs w:val="20"/>
                <w:lang w:eastAsia="cs-CZ"/>
              </w:rPr>
              <w:t>mutov, příspěvková organizace, P</w:t>
            </w:r>
            <w:r w:rsidRPr="006E27D5">
              <w:rPr>
                <w:rFonts w:asciiTheme="minorHAnsi" w:eastAsia="Times New Roman" w:hAnsiTheme="minorHAnsi" w:cs="Arial"/>
                <w:b/>
                <w:sz w:val="20"/>
                <w:szCs w:val="20"/>
                <w:lang w:eastAsia="cs-CZ"/>
              </w:rPr>
              <w:t>ísečná 5062, Chomutov</w:t>
            </w:r>
          </w:p>
        </w:tc>
      </w:tr>
      <w:tr w:rsidR="006E27D5" w:rsidRPr="006E27D5" w14:paraId="4142366C" w14:textId="77777777" w:rsidTr="00AF684C">
        <w:tc>
          <w:tcPr>
            <w:tcW w:w="3686" w:type="dxa"/>
            <w:shd w:val="clear" w:color="auto" w:fill="FFFFFF" w:themeFill="background1"/>
          </w:tcPr>
          <w:p w14:paraId="5A8452B1" w14:textId="77777777" w:rsidR="00B20FAE" w:rsidRPr="006E27D5" w:rsidRDefault="00B20FAE" w:rsidP="00D1128F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Stavba:</w:t>
            </w:r>
          </w:p>
        </w:tc>
        <w:tc>
          <w:tcPr>
            <w:tcW w:w="6663" w:type="dxa"/>
          </w:tcPr>
          <w:p w14:paraId="21652B7E" w14:textId="77777777" w:rsidR="00B20FAE" w:rsidRPr="006E27D5" w:rsidRDefault="00B97AD7" w:rsidP="003D263A">
            <w:pPr>
              <w:pStyle w:val="Styl1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DPS Písečná 5062 Chomutov</w:t>
            </w:r>
          </w:p>
        </w:tc>
      </w:tr>
      <w:tr w:rsidR="006E27D5" w:rsidRPr="006E27D5" w14:paraId="45AF56BB" w14:textId="77777777" w:rsidTr="00AF684C">
        <w:tc>
          <w:tcPr>
            <w:tcW w:w="36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2EA92C" w14:textId="14C6A8A1" w:rsidR="00B20FAE" w:rsidRPr="006E27D5" w:rsidRDefault="00B20FAE" w:rsidP="00D1128F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Kontaktní osoba:</w:t>
            </w:r>
          </w:p>
        </w:tc>
        <w:tc>
          <w:tcPr>
            <w:tcW w:w="6663" w:type="dxa"/>
          </w:tcPr>
          <w:p w14:paraId="2D1CD1F4" w14:textId="77777777" w:rsidR="00B20FAE" w:rsidRPr="006E27D5" w:rsidRDefault="00B20FAE" w:rsidP="00D1128F">
            <w:pPr>
              <w:pStyle w:val="Styl1"/>
              <w:rPr>
                <w:rFonts w:asciiTheme="minorHAnsi" w:hAnsiTheme="minorHAnsi"/>
              </w:rPr>
            </w:pPr>
          </w:p>
        </w:tc>
      </w:tr>
      <w:tr w:rsidR="006E27D5" w:rsidRPr="006E27D5" w14:paraId="6C57E70C" w14:textId="77777777" w:rsidTr="00AF684C">
        <w:tc>
          <w:tcPr>
            <w:tcW w:w="3686" w:type="dxa"/>
            <w:shd w:val="clear" w:color="auto" w:fill="DBE5F1" w:themeFill="accent1" w:themeFillTint="33"/>
          </w:tcPr>
          <w:p w14:paraId="729F1CA5" w14:textId="77777777" w:rsidR="00B20FAE" w:rsidRPr="006E27D5" w:rsidRDefault="00B20FAE" w:rsidP="00D1128F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Základní data výtahu</w:t>
            </w:r>
          </w:p>
        </w:tc>
        <w:tc>
          <w:tcPr>
            <w:tcW w:w="6663" w:type="dxa"/>
          </w:tcPr>
          <w:p w14:paraId="5D1AE88A" w14:textId="77777777" w:rsidR="00B20FAE" w:rsidRPr="006E27D5" w:rsidRDefault="00B20FAE" w:rsidP="00D1128F">
            <w:pPr>
              <w:pStyle w:val="Styl1"/>
              <w:rPr>
                <w:rFonts w:asciiTheme="minorHAnsi" w:hAnsiTheme="minorHAnsi"/>
              </w:rPr>
            </w:pPr>
          </w:p>
        </w:tc>
      </w:tr>
      <w:tr w:rsidR="006E27D5" w:rsidRPr="006E27D5" w14:paraId="1C7011A9" w14:textId="77777777" w:rsidTr="009B5FAA">
        <w:tc>
          <w:tcPr>
            <w:tcW w:w="3686" w:type="dxa"/>
            <w:shd w:val="clear" w:color="auto" w:fill="DBE5F1"/>
          </w:tcPr>
          <w:p w14:paraId="0347AD4D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b/>
                <w:sz w:val="20"/>
                <w:szCs w:val="20"/>
                <w:lang w:eastAsia="cs-CZ"/>
              </w:rPr>
              <w:t>Výtah splňuje:</w:t>
            </w:r>
          </w:p>
        </w:tc>
        <w:tc>
          <w:tcPr>
            <w:tcW w:w="6663" w:type="dxa"/>
          </w:tcPr>
          <w:p w14:paraId="6FD012D9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sz w:val="20"/>
                <w:szCs w:val="20"/>
                <w:lang w:eastAsia="cs-CZ"/>
              </w:rPr>
              <w:t xml:space="preserve">Jedná se o dodávku a montáž nových dílů výtahu odstraňujících rizika shledaná v Inspekční zprávě dle ČSN EN 81-80. Nově dodané díly jsou konstruovány dle ČSN EN 81-20, EN 81-50. Eventuální neshody s normou jsou kryty certifikací Oznámených subjektů technického dozoru EU. Konkrétní rozměrové a technické řešení bude určeno Dispozičním výkresem výtahu a Technickou zprávou, které budou předloženy objednateli ke schválení. Součástí Technické zprávy bude výčet odstraněných a eventuálně přetrvávajících rizik a jejich vyhodnocení.  </w:t>
            </w:r>
          </w:p>
        </w:tc>
      </w:tr>
      <w:tr w:rsidR="006E27D5" w:rsidRPr="006E27D5" w14:paraId="60ADEC32" w14:textId="77777777" w:rsidTr="00CF0716">
        <w:trPr>
          <w:trHeight w:val="162"/>
        </w:trPr>
        <w:tc>
          <w:tcPr>
            <w:tcW w:w="3686" w:type="dxa"/>
            <w:shd w:val="clear" w:color="auto" w:fill="FFFFFF"/>
          </w:tcPr>
          <w:p w14:paraId="1262507F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b/>
                <w:sz w:val="20"/>
                <w:szCs w:val="20"/>
                <w:lang w:eastAsia="cs-CZ"/>
              </w:rPr>
              <w:t>Evakuační</w:t>
            </w:r>
          </w:p>
        </w:tc>
        <w:tc>
          <w:tcPr>
            <w:tcW w:w="6663" w:type="dxa"/>
          </w:tcPr>
          <w:p w14:paraId="60B6D248" w14:textId="7D7F273B" w:rsidR="006A64C4" w:rsidRPr="006E27D5" w:rsidRDefault="00CF0716" w:rsidP="006A64C4">
            <w:pPr>
              <w:spacing w:after="0" w:line="240" w:lineRule="auto"/>
              <w:rPr>
                <w:rFonts w:asciiTheme="minorHAnsi" w:eastAsia="Times New Roman" w:hAnsiTheme="minorHAnsi"/>
                <w:b/>
                <w:sz w:val="20"/>
                <w:szCs w:val="20"/>
                <w:lang w:eastAsia="cs-CZ"/>
              </w:rPr>
            </w:pPr>
            <w:r w:rsidRPr="006E27D5">
              <w:rPr>
                <w:rFonts w:asciiTheme="minorHAnsi" w:eastAsia="Times New Roman" w:hAnsiTheme="minorHAnsi"/>
                <w:b/>
                <w:sz w:val="20"/>
                <w:szCs w:val="20"/>
                <w:lang w:eastAsia="cs-CZ"/>
              </w:rPr>
              <w:t>ANO</w:t>
            </w:r>
          </w:p>
        </w:tc>
      </w:tr>
      <w:tr w:rsidR="006E27D5" w:rsidRPr="006E27D5" w14:paraId="698794B6" w14:textId="77777777" w:rsidTr="009B5FAA">
        <w:tc>
          <w:tcPr>
            <w:tcW w:w="3686" w:type="dxa"/>
            <w:shd w:val="clear" w:color="auto" w:fill="FFFFFF"/>
          </w:tcPr>
          <w:p w14:paraId="0B4B246A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b/>
                <w:sz w:val="20"/>
                <w:szCs w:val="20"/>
                <w:lang w:eastAsia="cs-CZ"/>
              </w:rPr>
              <w:t>Invalidní vyhl.398/2009 Sb.</w:t>
            </w:r>
          </w:p>
        </w:tc>
        <w:tc>
          <w:tcPr>
            <w:tcW w:w="6663" w:type="dxa"/>
          </w:tcPr>
          <w:p w14:paraId="5CC0BFB6" w14:textId="167C3048" w:rsidR="006A64C4" w:rsidRPr="006E27D5" w:rsidRDefault="00CF0716" w:rsidP="006A64C4">
            <w:pPr>
              <w:spacing w:after="0" w:line="240" w:lineRule="auto"/>
              <w:rPr>
                <w:rFonts w:asciiTheme="minorHAnsi" w:eastAsia="Times New Roman" w:hAnsiTheme="minorHAnsi"/>
                <w:b/>
                <w:sz w:val="20"/>
                <w:szCs w:val="20"/>
                <w:lang w:eastAsia="cs-CZ"/>
              </w:rPr>
            </w:pPr>
            <w:r w:rsidRPr="006E27D5">
              <w:rPr>
                <w:rFonts w:asciiTheme="minorHAnsi" w:eastAsia="Times New Roman" w:hAnsiTheme="minorHAnsi"/>
                <w:b/>
                <w:sz w:val="20"/>
                <w:szCs w:val="20"/>
                <w:lang w:eastAsia="cs-CZ"/>
              </w:rPr>
              <w:t xml:space="preserve">ANO– výtah </w:t>
            </w:r>
            <w:r w:rsidR="006E27D5" w:rsidRPr="006E27D5">
              <w:rPr>
                <w:rFonts w:asciiTheme="minorHAnsi" w:eastAsia="Times New Roman" w:hAnsiTheme="minorHAnsi"/>
                <w:b/>
                <w:sz w:val="20"/>
                <w:szCs w:val="20"/>
                <w:lang w:eastAsia="cs-CZ"/>
              </w:rPr>
              <w:t>vybaven – gong</w:t>
            </w:r>
            <w:r w:rsidRPr="006E27D5">
              <w:rPr>
                <w:rFonts w:asciiTheme="minorHAnsi" w:eastAsia="Times New Roman" w:hAnsiTheme="minorHAnsi"/>
                <w:b/>
                <w:sz w:val="20"/>
                <w:szCs w:val="20"/>
                <w:lang w:eastAsia="cs-CZ"/>
              </w:rPr>
              <w:t>, indukční smyčka, hlásič pater, braillovo písmo, nouzový dojezd při výpadku proudu do nejbližší stanice, zapuštěná sedačka</w:t>
            </w:r>
          </w:p>
        </w:tc>
      </w:tr>
      <w:tr w:rsidR="006E27D5" w:rsidRPr="006E27D5" w14:paraId="3DB77271" w14:textId="77777777" w:rsidTr="009B5FAA">
        <w:tc>
          <w:tcPr>
            <w:tcW w:w="3686" w:type="dxa"/>
            <w:shd w:val="clear" w:color="auto" w:fill="FFFFFF"/>
          </w:tcPr>
          <w:p w14:paraId="11610407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b/>
                <w:sz w:val="20"/>
                <w:szCs w:val="20"/>
                <w:lang w:eastAsia="cs-CZ"/>
              </w:rPr>
              <w:t>Užití výtahu</w:t>
            </w:r>
          </w:p>
        </w:tc>
        <w:tc>
          <w:tcPr>
            <w:tcW w:w="6663" w:type="dxa"/>
          </w:tcPr>
          <w:p w14:paraId="51E44853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sz w:val="20"/>
                <w:szCs w:val="20"/>
                <w:lang w:eastAsia="cs-CZ"/>
              </w:rPr>
              <w:t>Osobo-nákladní výtahy pro obyvatele domova</w:t>
            </w:r>
          </w:p>
        </w:tc>
      </w:tr>
      <w:tr w:rsidR="006E27D5" w:rsidRPr="006E27D5" w14:paraId="087A9D48" w14:textId="77777777" w:rsidTr="009B5FAA">
        <w:tc>
          <w:tcPr>
            <w:tcW w:w="3686" w:type="dxa"/>
            <w:shd w:val="clear" w:color="auto" w:fill="FFFFFF"/>
          </w:tcPr>
          <w:p w14:paraId="41AE2E2B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b/>
                <w:sz w:val="20"/>
                <w:szCs w:val="20"/>
                <w:lang w:eastAsia="cs-CZ"/>
              </w:rPr>
              <w:t xml:space="preserve">Třída výtahu dle ČSN ISO 4190-1,2,3 </w:t>
            </w:r>
          </w:p>
          <w:p w14:paraId="522E0EA6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b/>
                <w:sz w:val="20"/>
                <w:szCs w:val="20"/>
                <w:lang w:eastAsia="cs-CZ"/>
              </w:rPr>
              <w:t xml:space="preserve">     + počet uvažovaných cyklů za den </w:t>
            </w:r>
            <w:r w:rsidRPr="006E27D5">
              <w:rPr>
                <w:rFonts w:eastAsia="Times New Roman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6663" w:type="dxa"/>
          </w:tcPr>
          <w:p w14:paraId="4BF4C6C7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sz w:val="20"/>
                <w:szCs w:val="20"/>
                <w:lang w:eastAsia="cs-CZ"/>
              </w:rPr>
              <w:t>Třída II. – Výtah určený především pro dopravu osob, ale může se v něm dopravovat i náklad – 200 cyklů</w:t>
            </w:r>
          </w:p>
        </w:tc>
      </w:tr>
      <w:tr w:rsidR="006E27D5" w:rsidRPr="006E27D5" w14:paraId="7587F6C7" w14:textId="77777777" w:rsidTr="009B5FAA">
        <w:tc>
          <w:tcPr>
            <w:tcW w:w="3686" w:type="dxa"/>
            <w:shd w:val="clear" w:color="auto" w:fill="FFFFFF"/>
          </w:tcPr>
          <w:p w14:paraId="62F09697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b/>
                <w:sz w:val="20"/>
                <w:szCs w:val="20"/>
                <w:lang w:eastAsia="cs-CZ"/>
              </w:rPr>
              <w:t>Počet startů</w:t>
            </w:r>
          </w:p>
        </w:tc>
        <w:tc>
          <w:tcPr>
            <w:tcW w:w="6663" w:type="dxa"/>
          </w:tcPr>
          <w:p w14:paraId="42CE0AFA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sz w:val="20"/>
                <w:szCs w:val="20"/>
                <w:lang w:eastAsia="cs-CZ"/>
              </w:rPr>
              <w:t xml:space="preserve">Třídy I. až V. Je uvažováno se strojem určeným pro 180 startů za hodinu při </w:t>
            </w:r>
            <w:proofErr w:type="gramStart"/>
            <w:r w:rsidRPr="006E27D5">
              <w:rPr>
                <w:rFonts w:eastAsia="Times New Roman"/>
                <w:sz w:val="20"/>
                <w:szCs w:val="20"/>
                <w:lang w:eastAsia="cs-CZ"/>
              </w:rPr>
              <w:t>40%</w:t>
            </w:r>
            <w:proofErr w:type="gramEnd"/>
            <w:r w:rsidRPr="006E27D5">
              <w:rPr>
                <w:rFonts w:eastAsia="Times New Roman"/>
                <w:sz w:val="20"/>
                <w:szCs w:val="20"/>
                <w:lang w:eastAsia="cs-CZ"/>
              </w:rPr>
              <w:t xml:space="preserve"> pracovním cyklu. </w:t>
            </w:r>
          </w:p>
        </w:tc>
      </w:tr>
      <w:tr w:rsidR="006E27D5" w:rsidRPr="006E27D5" w14:paraId="7A1C1BFF" w14:textId="77777777" w:rsidTr="009B5FAA">
        <w:tc>
          <w:tcPr>
            <w:tcW w:w="3686" w:type="dxa"/>
            <w:shd w:val="clear" w:color="auto" w:fill="FFFFFF"/>
          </w:tcPr>
          <w:p w14:paraId="7C1327F3" w14:textId="77777777" w:rsidR="006A64C4" w:rsidRPr="006E27D5" w:rsidRDefault="006A64C4" w:rsidP="006A64C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b/>
                <w:sz w:val="20"/>
                <w:szCs w:val="20"/>
                <w:lang w:eastAsia="cs-CZ"/>
              </w:rPr>
              <w:t>Závazná projektová dokumentace</w:t>
            </w:r>
          </w:p>
        </w:tc>
        <w:tc>
          <w:tcPr>
            <w:tcW w:w="6663" w:type="dxa"/>
          </w:tcPr>
          <w:p w14:paraId="05F098A1" w14:textId="7B86E513" w:rsidR="006A64C4" w:rsidRPr="006E27D5" w:rsidRDefault="00CF0716" w:rsidP="006A64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6E27D5">
              <w:rPr>
                <w:rFonts w:eastAsia="Times New Roman"/>
                <w:sz w:val="20"/>
                <w:szCs w:val="20"/>
                <w:lang w:eastAsia="cs-CZ"/>
              </w:rPr>
              <w:t>Zajišťuje objednatel</w:t>
            </w:r>
          </w:p>
        </w:tc>
      </w:tr>
      <w:tr w:rsidR="006E27D5" w:rsidRPr="006E27D5" w14:paraId="54727AD1" w14:textId="77777777" w:rsidTr="00AF684C">
        <w:tc>
          <w:tcPr>
            <w:tcW w:w="3686" w:type="dxa"/>
            <w:shd w:val="clear" w:color="auto" w:fill="FFFFFF" w:themeFill="background1"/>
          </w:tcPr>
          <w:p w14:paraId="236AF8BB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1.Typ výtahu</w:t>
            </w:r>
          </w:p>
        </w:tc>
        <w:tc>
          <w:tcPr>
            <w:tcW w:w="6663" w:type="dxa"/>
          </w:tcPr>
          <w:p w14:paraId="59D4D168" w14:textId="3554EF35" w:rsidR="006A64C4" w:rsidRPr="006E27D5" w:rsidRDefault="006A64C4" w:rsidP="006A64C4">
            <w:pPr>
              <w:pStyle w:val="Styl1"/>
              <w:rPr>
                <w:rFonts w:asciiTheme="minorHAnsi" w:hAnsiTheme="minorHAnsi"/>
              </w:rPr>
            </w:pPr>
            <w:proofErr w:type="spellStart"/>
            <w:r w:rsidRPr="006E27D5">
              <w:rPr>
                <w:rFonts w:asciiTheme="minorHAnsi" w:hAnsiTheme="minorHAnsi"/>
                <w:b/>
              </w:rPr>
              <w:t>TOV</w:t>
            </w:r>
            <w:r w:rsidR="00CF0716" w:rsidRPr="006E27D5">
              <w:rPr>
                <w:rFonts w:asciiTheme="minorHAnsi" w:hAnsiTheme="minorHAnsi"/>
                <w:b/>
              </w:rPr>
              <w:t>e</w:t>
            </w:r>
            <w:proofErr w:type="spellEnd"/>
            <w:r w:rsidRPr="006E27D5">
              <w:rPr>
                <w:rFonts w:asciiTheme="minorHAnsi" w:hAnsiTheme="minorHAnsi"/>
                <w:b/>
              </w:rPr>
              <w:t xml:space="preserve"> 900</w:t>
            </w:r>
          </w:p>
        </w:tc>
      </w:tr>
      <w:tr w:rsidR="006E27D5" w:rsidRPr="006E27D5" w14:paraId="50F4846B" w14:textId="77777777" w:rsidTr="00AF684C">
        <w:trPr>
          <w:trHeight w:val="70"/>
        </w:trPr>
        <w:tc>
          <w:tcPr>
            <w:tcW w:w="3686" w:type="dxa"/>
            <w:shd w:val="clear" w:color="auto" w:fill="FFFFFF" w:themeFill="background1"/>
          </w:tcPr>
          <w:p w14:paraId="46DE7D51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2.Nosnost</w:t>
            </w:r>
          </w:p>
        </w:tc>
        <w:tc>
          <w:tcPr>
            <w:tcW w:w="6663" w:type="dxa"/>
          </w:tcPr>
          <w:p w14:paraId="607A5AA6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900 kg (12 osob)</w:t>
            </w:r>
          </w:p>
        </w:tc>
      </w:tr>
      <w:tr w:rsidR="006E27D5" w:rsidRPr="006E27D5" w14:paraId="6A84C204" w14:textId="77777777" w:rsidTr="00AF684C">
        <w:tc>
          <w:tcPr>
            <w:tcW w:w="3686" w:type="dxa"/>
            <w:shd w:val="clear" w:color="auto" w:fill="FFFFFF" w:themeFill="background1"/>
          </w:tcPr>
          <w:p w14:paraId="4F88EF36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3.Rychlost</w:t>
            </w:r>
          </w:p>
        </w:tc>
        <w:tc>
          <w:tcPr>
            <w:tcW w:w="6663" w:type="dxa"/>
          </w:tcPr>
          <w:p w14:paraId="534DCB80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1,0 ms-1</w:t>
            </w:r>
          </w:p>
        </w:tc>
      </w:tr>
      <w:tr w:rsidR="006E27D5" w:rsidRPr="006E27D5" w14:paraId="1D0BD9E8" w14:textId="77777777" w:rsidTr="00AF684C">
        <w:tc>
          <w:tcPr>
            <w:tcW w:w="3686" w:type="dxa"/>
            <w:shd w:val="clear" w:color="auto" w:fill="FFFFFF" w:themeFill="background1"/>
          </w:tcPr>
          <w:p w14:paraId="02140F77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4.Zdvih</w:t>
            </w:r>
          </w:p>
        </w:tc>
        <w:tc>
          <w:tcPr>
            <w:tcW w:w="6663" w:type="dxa"/>
          </w:tcPr>
          <w:p w14:paraId="56A1ECF2" w14:textId="77777777" w:rsidR="006A64C4" w:rsidRPr="006E27D5" w:rsidRDefault="006A64C4" w:rsidP="006A64C4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22,4 m</w:t>
            </w:r>
          </w:p>
        </w:tc>
      </w:tr>
      <w:tr w:rsidR="006E27D5" w:rsidRPr="006E27D5" w14:paraId="74A3E135" w14:textId="77777777" w:rsidTr="00AF684C">
        <w:tc>
          <w:tcPr>
            <w:tcW w:w="3686" w:type="dxa"/>
            <w:shd w:val="clear" w:color="auto" w:fill="FFFFFF" w:themeFill="background1"/>
          </w:tcPr>
          <w:p w14:paraId="6AB36987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5.Počet stanic/nástupišť</w:t>
            </w:r>
          </w:p>
        </w:tc>
        <w:tc>
          <w:tcPr>
            <w:tcW w:w="6663" w:type="dxa"/>
          </w:tcPr>
          <w:p w14:paraId="7FE44E7C" w14:textId="77777777" w:rsidR="006A64C4" w:rsidRPr="006E27D5" w:rsidRDefault="006A64C4" w:rsidP="006A64C4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9/9</w:t>
            </w:r>
          </w:p>
        </w:tc>
      </w:tr>
      <w:tr w:rsidR="006E27D5" w:rsidRPr="006E27D5" w14:paraId="47422271" w14:textId="77777777" w:rsidTr="00AF684C">
        <w:tc>
          <w:tcPr>
            <w:tcW w:w="3686" w:type="dxa"/>
            <w:shd w:val="clear" w:color="auto" w:fill="FFFFFF" w:themeFill="background1"/>
          </w:tcPr>
          <w:p w14:paraId="4E039953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6.Označení stanic</w:t>
            </w:r>
          </w:p>
        </w:tc>
        <w:tc>
          <w:tcPr>
            <w:tcW w:w="6663" w:type="dxa"/>
          </w:tcPr>
          <w:p w14:paraId="7B1DF4B8" w14:textId="77777777" w:rsidR="006A64C4" w:rsidRPr="006E27D5" w:rsidRDefault="006A64C4" w:rsidP="006A64C4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</w:tc>
      </w:tr>
      <w:tr w:rsidR="006E27D5" w:rsidRPr="006E27D5" w14:paraId="59638713" w14:textId="77777777" w:rsidTr="00AF684C">
        <w:tc>
          <w:tcPr>
            <w:tcW w:w="36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301C98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7.Výchozí stanice</w:t>
            </w:r>
          </w:p>
        </w:tc>
        <w:tc>
          <w:tcPr>
            <w:tcW w:w="6663" w:type="dxa"/>
          </w:tcPr>
          <w:p w14:paraId="03C5E15E" w14:textId="77777777" w:rsidR="006A64C4" w:rsidRPr="006E27D5" w:rsidRDefault="006A64C4" w:rsidP="006A64C4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</w:tc>
      </w:tr>
      <w:tr w:rsidR="006E27D5" w:rsidRPr="006E27D5" w14:paraId="5FF5BDF1" w14:textId="77777777" w:rsidTr="00AF684C">
        <w:trPr>
          <w:cantSplit/>
        </w:trPr>
        <w:tc>
          <w:tcPr>
            <w:tcW w:w="3686" w:type="dxa"/>
            <w:shd w:val="clear" w:color="auto" w:fill="DBE5F1" w:themeFill="accent1" w:themeFillTint="33"/>
          </w:tcPr>
          <w:p w14:paraId="5A41B905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 xml:space="preserve">8.Kabina š. x h. x v. </w:t>
            </w:r>
          </w:p>
        </w:tc>
        <w:tc>
          <w:tcPr>
            <w:tcW w:w="6663" w:type="dxa"/>
          </w:tcPr>
          <w:p w14:paraId="2663DBD8" w14:textId="609EC68A" w:rsidR="006A64C4" w:rsidRPr="006E27D5" w:rsidRDefault="00CF0716" w:rsidP="0005010D">
            <w:pPr>
              <w:pStyle w:val="Prosttext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Nová kabina včetně rámu</w:t>
            </w:r>
            <w:r w:rsidR="0005010D" w:rsidRPr="006E27D5">
              <w:rPr>
                <w:rFonts w:asciiTheme="minorHAnsi" w:hAnsiTheme="minorHAnsi"/>
                <w:b/>
              </w:rPr>
              <w:t xml:space="preserve"> 1</w:t>
            </w:r>
            <w:r w:rsidR="006A64C4" w:rsidRPr="006E27D5">
              <w:rPr>
                <w:rFonts w:asciiTheme="minorHAnsi" w:hAnsiTheme="minorHAnsi"/>
                <w:b/>
              </w:rPr>
              <w:t>0</w:t>
            </w:r>
            <w:r w:rsidR="0005010D" w:rsidRPr="006E27D5">
              <w:rPr>
                <w:rFonts w:asciiTheme="minorHAnsi" w:hAnsiTheme="minorHAnsi"/>
                <w:b/>
              </w:rPr>
              <w:t>35</w:t>
            </w:r>
            <w:r w:rsidR="006A64C4" w:rsidRPr="006E27D5">
              <w:rPr>
                <w:rFonts w:asciiTheme="minorHAnsi" w:hAnsiTheme="minorHAnsi"/>
                <w:b/>
              </w:rPr>
              <w:t>x2050x2100mm</w:t>
            </w:r>
          </w:p>
        </w:tc>
      </w:tr>
      <w:tr w:rsidR="006E27D5" w:rsidRPr="006E27D5" w14:paraId="1789AECD" w14:textId="77777777" w:rsidTr="00AF684C">
        <w:trPr>
          <w:cantSplit/>
        </w:trPr>
        <w:tc>
          <w:tcPr>
            <w:tcW w:w="3686" w:type="dxa"/>
            <w:shd w:val="clear" w:color="auto" w:fill="FFFFFF" w:themeFill="background1"/>
          </w:tcPr>
          <w:p w14:paraId="7184A389" w14:textId="77777777" w:rsidR="006A64C4" w:rsidRPr="006E27D5" w:rsidRDefault="006A64C4" w:rsidP="006A64C4">
            <w:pPr>
              <w:pStyle w:val="Styl1"/>
              <w:rPr>
                <w:rFonts w:asciiTheme="minorHAnsi" w:hAnsiTheme="minorHAnsi"/>
                <w:b/>
              </w:rPr>
            </w:pPr>
            <w:proofErr w:type="gramStart"/>
            <w:r w:rsidRPr="006E27D5">
              <w:rPr>
                <w:rFonts w:asciiTheme="minorHAnsi" w:hAnsiTheme="minorHAnsi"/>
                <w:b/>
              </w:rPr>
              <w:t>8a</w:t>
            </w:r>
            <w:proofErr w:type="gramEnd"/>
            <w:r w:rsidRPr="006E27D5">
              <w:rPr>
                <w:rFonts w:asciiTheme="minorHAnsi" w:hAnsiTheme="minorHAnsi"/>
                <w:b/>
              </w:rPr>
              <w:t xml:space="preserve"> Provedení kabiny </w:t>
            </w:r>
          </w:p>
        </w:tc>
        <w:tc>
          <w:tcPr>
            <w:tcW w:w="6663" w:type="dxa"/>
          </w:tcPr>
          <w:p w14:paraId="0882A892" w14:textId="77777777" w:rsidR="006A64C4" w:rsidRPr="006E27D5" w:rsidRDefault="006A64C4" w:rsidP="006A64C4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Neprůchozí</w:t>
            </w:r>
          </w:p>
        </w:tc>
      </w:tr>
      <w:tr w:rsidR="006E27D5" w:rsidRPr="006E27D5" w14:paraId="23ACDBA8" w14:textId="77777777" w:rsidTr="004720A1">
        <w:trPr>
          <w:cantSplit/>
        </w:trPr>
        <w:tc>
          <w:tcPr>
            <w:tcW w:w="3686" w:type="dxa"/>
            <w:shd w:val="clear" w:color="auto" w:fill="FFFFFF"/>
          </w:tcPr>
          <w:p w14:paraId="1803A612" w14:textId="68ED1C49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8b Podlaha</w:t>
            </w:r>
          </w:p>
        </w:tc>
        <w:tc>
          <w:tcPr>
            <w:tcW w:w="6663" w:type="dxa"/>
          </w:tcPr>
          <w:p w14:paraId="5F06D1D6" w14:textId="195974BD" w:rsidR="00CF0716" w:rsidRPr="006E27D5" w:rsidRDefault="00CF0716" w:rsidP="00CF0716">
            <w:pPr>
              <w:pStyle w:val="Prosttext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 xml:space="preserve">Lino </w:t>
            </w:r>
            <w:proofErr w:type="spellStart"/>
            <w:r w:rsidRPr="006E27D5">
              <w:rPr>
                <w:rFonts w:asciiTheme="minorHAnsi" w:hAnsiTheme="minorHAnsi"/>
                <w:b/>
              </w:rPr>
              <w:t>Altro</w:t>
            </w:r>
            <w:proofErr w:type="spellEnd"/>
            <w:r w:rsidRPr="006E27D5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6E27D5" w:rsidRPr="006E27D5" w14:paraId="17C9B6D4" w14:textId="77777777" w:rsidTr="004720A1">
        <w:trPr>
          <w:cantSplit/>
          <w:trHeight w:val="100"/>
        </w:trPr>
        <w:tc>
          <w:tcPr>
            <w:tcW w:w="3686" w:type="dxa"/>
            <w:shd w:val="clear" w:color="auto" w:fill="FFFFFF"/>
          </w:tcPr>
          <w:p w14:paraId="39737880" w14:textId="38879ED9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8c Stěny</w:t>
            </w:r>
          </w:p>
        </w:tc>
        <w:tc>
          <w:tcPr>
            <w:tcW w:w="6663" w:type="dxa"/>
          </w:tcPr>
          <w:p w14:paraId="1DE29062" w14:textId="21001C2C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Obklad MAX nebo provedení nerez brus</w:t>
            </w:r>
          </w:p>
        </w:tc>
      </w:tr>
      <w:tr w:rsidR="006E27D5" w:rsidRPr="006E27D5" w14:paraId="5BAAE9F5" w14:textId="77777777" w:rsidTr="004720A1">
        <w:trPr>
          <w:cantSplit/>
          <w:trHeight w:val="146"/>
        </w:trPr>
        <w:tc>
          <w:tcPr>
            <w:tcW w:w="3686" w:type="dxa"/>
            <w:shd w:val="clear" w:color="auto" w:fill="FFFFFF"/>
          </w:tcPr>
          <w:p w14:paraId="06973A2A" w14:textId="00D9DD3F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Zrcadlo</w:t>
            </w:r>
          </w:p>
        </w:tc>
        <w:tc>
          <w:tcPr>
            <w:tcW w:w="6663" w:type="dxa"/>
          </w:tcPr>
          <w:p w14:paraId="729F130E" w14:textId="41096DD0" w:rsidR="00CF0716" w:rsidRPr="006E27D5" w:rsidRDefault="00CF0716" w:rsidP="00CF0716">
            <w:pPr>
              <w:pStyle w:val="Prosttext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ANO ½ zadní stěny</w:t>
            </w:r>
          </w:p>
        </w:tc>
      </w:tr>
      <w:tr w:rsidR="006E27D5" w:rsidRPr="006E27D5" w14:paraId="0F690522" w14:textId="77777777" w:rsidTr="004720A1">
        <w:trPr>
          <w:cantSplit/>
          <w:trHeight w:val="146"/>
        </w:trPr>
        <w:tc>
          <w:tcPr>
            <w:tcW w:w="3686" w:type="dxa"/>
            <w:shd w:val="clear" w:color="auto" w:fill="FFFFFF"/>
          </w:tcPr>
          <w:p w14:paraId="30779179" w14:textId="5B029AB3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Madlo</w:t>
            </w:r>
          </w:p>
        </w:tc>
        <w:tc>
          <w:tcPr>
            <w:tcW w:w="6663" w:type="dxa"/>
          </w:tcPr>
          <w:p w14:paraId="76149A1B" w14:textId="2601581C" w:rsidR="00CF0716" w:rsidRPr="006E27D5" w:rsidRDefault="00CF0716" w:rsidP="00CF0716">
            <w:pPr>
              <w:pStyle w:val="Prosttext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ANO – kulaté</w:t>
            </w:r>
          </w:p>
        </w:tc>
      </w:tr>
      <w:tr w:rsidR="006E27D5" w:rsidRPr="006E27D5" w14:paraId="1B9F1D92" w14:textId="77777777" w:rsidTr="004720A1">
        <w:trPr>
          <w:trHeight w:val="282"/>
        </w:trPr>
        <w:tc>
          <w:tcPr>
            <w:tcW w:w="3686" w:type="dxa"/>
            <w:shd w:val="clear" w:color="auto" w:fill="FFFFFF"/>
          </w:tcPr>
          <w:p w14:paraId="506F5385" w14:textId="74887EB5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Ostatní</w:t>
            </w:r>
          </w:p>
        </w:tc>
        <w:tc>
          <w:tcPr>
            <w:tcW w:w="6663" w:type="dxa"/>
          </w:tcPr>
          <w:p w14:paraId="59E404F5" w14:textId="33283E68" w:rsidR="00CF0716" w:rsidRPr="006E27D5" w:rsidRDefault="00CF0716" w:rsidP="00CF0716">
            <w:pPr>
              <w:pStyle w:val="Prosttext"/>
              <w:rPr>
                <w:rFonts w:asciiTheme="minorHAnsi" w:hAnsiTheme="minorHAnsi"/>
                <w:b/>
              </w:rPr>
            </w:pPr>
            <w:proofErr w:type="spellStart"/>
            <w:r w:rsidRPr="006E27D5">
              <w:rPr>
                <w:rFonts w:asciiTheme="minorHAnsi" w:hAnsiTheme="minorHAnsi"/>
                <w:b/>
              </w:rPr>
              <w:t>Okopový</w:t>
            </w:r>
            <w:proofErr w:type="spellEnd"/>
            <w:r w:rsidRPr="006E27D5">
              <w:rPr>
                <w:rFonts w:asciiTheme="minorHAnsi" w:hAnsiTheme="minorHAnsi"/>
                <w:b/>
              </w:rPr>
              <w:t xml:space="preserve"> plech v provedení nerez SB</w:t>
            </w:r>
          </w:p>
        </w:tc>
      </w:tr>
      <w:tr w:rsidR="006E27D5" w:rsidRPr="006E27D5" w14:paraId="796770AE" w14:textId="77777777" w:rsidTr="00274999">
        <w:trPr>
          <w:trHeight w:val="282"/>
        </w:trPr>
        <w:tc>
          <w:tcPr>
            <w:tcW w:w="3686" w:type="dxa"/>
            <w:shd w:val="clear" w:color="auto" w:fill="FFFFFF"/>
          </w:tcPr>
          <w:p w14:paraId="72303F95" w14:textId="725E8574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8d Strop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14:paraId="400420B4" w14:textId="7C73338E" w:rsidR="00CF0716" w:rsidRPr="006E27D5" w:rsidRDefault="00CF0716" w:rsidP="00CF0716">
            <w:pPr>
              <w:pStyle w:val="Prosttext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 xml:space="preserve">LED osvětlení bodovky </w:t>
            </w:r>
          </w:p>
        </w:tc>
      </w:tr>
      <w:tr w:rsidR="006E27D5" w:rsidRPr="006E27D5" w14:paraId="31FC993B" w14:textId="77777777" w:rsidTr="008E6185">
        <w:tc>
          <w:tcPr>
            <w:tcW w:w="3686" w:type="dxa"/>
            <w:tcBorders>
              <w:bottom w:val="single" w:sz="4" w:space="0" w:color="auto"/>
            </w:tcBorders>
            <w:shd w:val="clear" w:color="auto" w:fill="FFFFFF"/>
          </w:tcPr>
          <w:p w14:paraId="63AC3065" w14:textId="3E994784" w:rsidR="00CF0716" w:rsidRPr="006E27D5" w:rsidRDefault="00CF0716" w:rsidP="00CF071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/>
                <w:b/>
                <w:sz w:val="20"/>
                <w:szCs w:val="20"/>
                <w:bdr w:val="nil"/>
                <w:lang w:eastAsia="cs-CZ"/>
              </w:rPr>
            </w:pPr>
            <w:r w:rsidRPr="006E27D5">
              <w:rPr>
                <w:rFonts w:eastAsia="Times New Roman"/>
                <w:b/>
                <w:sz w:val="20"/>
                <w:szCs w:val="20"/>
                <w:bdr w:val="nil"/>
                <w:lang w:eastAsia="cs-CZ"/>
              </w:rPr>
              <w:t>8e další výbava kabiny</w:t>
            </w:r>
          </w:p>
          <w:p w14:paraId="540FB42B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</w:p>
        </w:tc>
        <w:tc>
          <w:tcPr>
            <w:tcW w:w="6663" w:type="dxa"/>
          </w:tcPr>
          <w:p w14:paraId="797FAC29" w14:textId="6C2B328C" w:rsidR="00CF0716" w:rsidRPr="006E27D5" w:rsidRDefault="00CF0716" w:rsidP="00CF0716">
            <w:pPr>
              <w:pStyle w:val="Prosttext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 xml:space="preserve">Telefon, nouzové osvětlení, ovladač v kabině nerez ANTIVANDAL GEMENEK, hlášení přetížení, digitální ukazatel polohy kabiny, tlačítka stanic, tlačítko rychlého otevření dveří, nouzový sjezd při výpadku proudu, </w:t>
            </w:r>
            <w:proofErr w:type="spellStart"/>
            <w:r w:rsidRPr="006E27D5">
              <w:rPr>
                <w:rFonts w:asciiTheme="minorHAnsi" w:hAnsiTheme="minorHAnsi"/>
                <w:b/>
              </w:rPr>
              <w:t>klíčkové</w:t>
            </w:r>
            <w:proofErr w:type="spellEnd"/>
            <w:r w:rsidRPr="006E27D5">
              <w:rPr>
                <w:rFonts w:asciiTheme="minorHAnsi" w:hAnsiTheme="minorHAnsi"/>
                <w:b/>
              </w:rPr>
              <w:t xml:space="preserve"> přepínače pro evakuační režim</w:t>
            </w:r>
          </w:p>
        </w:tc>
      </w:tr>
      <w:tr w:rsidR="006E27D5" w:rsidRPr="006E27D5" w14:paraId="54B6ECDC" w14:textId="77777777" w:rsidTr="00AF684C">
        <w:tc>
          <w:tcPr>
            <w:tcW w:w="3686" w:type="dxa"/>
            <w:shd w:val="clear" w:color="auto" w:fill="DBE5F1" w:themeFill="accent1" w:themeFillTint="33"/>
          </w:tcPr>
          <w:p w14:paraId="105AB481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Dveře kabina/nástupiště</w:t>
            </w:r>
          </w:p>
        </w:tc>
        <w:tc>
          <w:tcPr>
            <w:tcW w:w="6663" w:type="dxa"/>
          </w:tcPr>
          <w:p w14:paraId="02CB84EB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</w:p>
        </w:tc>
      </w:tr>
      <w:tr w:rsidR="006E27D5" w:rsidRPr="006E27D5" w14:paraId="20E52C0E" w14:textId="77777777" w:rsidTr="00AF684C">
        <w:tc>
          <w:tcPr>
            <w:tcW w:w="3686" w:type="dxa"/>
            <w:shd w:val="clear" w:color="auto" w:fill="FFFFFF" w:themeFill="background1"/>
          </w:tcPr>
          <w:p w14:paraId="08A98453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proofErr w:type="gramStart"/>
            <w:r w:rsidRPr="006E27D5">
              <w:rPr>
                <w:rFonts w:asciiTheme="minorHAnsi" w:hAnsiTheme="minorHAnsi"/>
                <w:b/>
              </w:rPr>
              <w:t>9 .Kabinové</w:t>
            </w:r>
            <w:proofErr w:type="gramEnd"/>
            <w:r w:rsidRPr="006E27D5">
              <w:rPr>
                <w:rFonts w:asciiTheme="minorHAnsi" w:hAnsiTheme="minorHAnsi"/>
                <w:b/>
              </w:rPr>
              <w:t xml:space="preserve"> dveře + provedení</w:t>
            </w:r>
          </w:p>
        </w:tc>
        <w:tc>
          <w:tcPr>
            <w:tcW w:w="6663" w:type="dxa"/>
          </w:tcPr>
          <w:p w14:paraId="6A462ACF" w14:textId="2619F9FB" w:rsidR="00CF0716" w:rsidRPr="006E27D5" w:rsidRDefault="00CF0716" w:rsidP="00CF0716">
            <w:pPr>
              <w:pStyle w:val="Prosttext"/>
              <w:rPr>
                <w:rFonts w:asciiTheme="minorHAnsi" w:hAnsiTheme="minorHAnsi"/>
                <w:bCs/>
              </w:rPr>
            </w:pPr>
            <w:r w:rsidRPr="006E27D5">
              <w:rPr>
                <w:rFonts w:asciiTheme="minorHAnsi" w:hAnsiTheme="minorHAnsi"/>
                <w:bCs/>
              </w:rPr>
              <w:t xml:space="preserve">Stávající – demontáž a montáž Automatické teleskopické </w:t>
            </w:r>
            <w:proofErr w:type="gramStart"/>
            <w:r w:rsidRPr="006E27D5">
              <w:rPr>
                <w:rFonts w:asciiTheme="minorHAnsi" w:hAnsiTheme="minorHAnsi"/>
                <w:bCs/>
              </w:rPr>
              <w:t>2T</w:t>
            </w:r>
            <w:proofErr w:type="gramEnd"/>
            <w:r w:rsidRPr="006E27D5">
              <w:rPr>
                <w:rFonts w:asciiTheme="minorHAnsi" w:hAnsiTheme="minorHAnsi"/>
                <w:bCs/>
              </w:rPr>
              <w:t xml:space="preserve"> – 800mm fermátor </w:t>
            </w:r>
          </w:p>
        </w:tc>
      </w:tr>
      <w:tr w:rsidR="006E27D5" w:rsidRPr="006E27D5" w14:paraId="104AF92F" w14:textId="77777777" w:rsidTr="00AF684C">
        <w:trPr>
          <w:trHeight w:val="216"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D7DB4C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10.Šachetní dveře + provedení + požární odolnost</w:t>
            </w:r>
          </w:p>
        </w:tc>
        <w:tc>
          <w:tcPr>
            <w:tcW w:w="6663" w:type="dxa"/>
          </w:tcPr>
          <w:p w14:paraId="1486BE9B" w14:textId="1AF4DCC6" w:rsidR="00CF0716" w:rsidRPr="006E27D5" w:rsidRDefault="00CF0716" w:rsidP="00CF0716">
            <w:pPr>
              <w:pStyle w:val="Prosttext"/>
              <w:rPr>
                <w:rFonts w:asciiTheme="minorHAnsi" w:hAnsiTheme="minorHAnsi"/>
                <w:b/>
              </w:rPr>
            </w:pPr>
            <w:proofErr w:type="gramStart"/>
            <w:r w:rsidRPr="006E27D5">
              <w:rPr>
                <w:rFonts w:asciiTheme="minorHAnsi" w:hAnsiTheme="minorHAnsi"/>
                <w:bCs/>
              </w:rPr>
              <w:t>Stávající  -</w:t>
            </w:r>
            <w:proofErr w:type="gramEnd"/>
            <w:r w:rsidRPr="006E27D5">
              <w:rPr>
                <w:rFonts w:asciiTheme="minorHAnsi" w:hAnsiTheme="minorHAnsi"/>
                <w:bCs/>
              </w:rPr>
              <w:t xml:space="preserve"> Automatické teleskopické 2T – 800mm fermátor sníženým i zúženým rámem (100mm) v nástřiku RAL7032 EW30 9x</w:t>
            </w:r>
          </w:p>
        </w:tc>
      </w:tr>
      <w:tr w:rsidR="006E27D5" w:rsidRPr="006E27D5" w14:paraId="7E3A951F" w14:textId="77777777" w:rsidTr="00AF684C">
        <w:trPr>
          <w:trHeight w:val="216"/>
        </w:trPr>
        <w:tc>
          <w:tcPr>
            <w:tcW w:w="3686" w:type="dxa"/>
            <w:shd w:val="clear" w:color="auto" w:fill="DBE5F1" w:themeFill="accent1" w:themeFillTint="33"/>
          </w:tcPr>
          <w:p w14:paraId="27462E62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Ovladačová kombinace</w:t>
            </w:r>
          </w:p>
        </w:tc>
        <w:tc>
          <w:tcPr>
            <w:tcW w:w="6663" w:type="dxa"/>
          </w:tcPr>
          <w:p w14:paraId="4A6E22D1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</w:p>
        </w:tc>
      </w:tr>
      <w:tr w:rsidR="006E27D5" w:rsidRPr="006E27D5" w14:paraId="1A7E11DE" w14:textId="77777777" w:rsidTr="00AF684C">
        <w:tc>
          <w:tcPr>
            <w:tcW w:w="3686" w:type="dxa"/>
            <w:shd w:val="clear" w:color="auto" w:fill="FFFFFF" w:themeFill="background1"/>
          </w:tcPr>
          <w:p w14:paraId="2877C75D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11.Ovl. kombinace stanice</w:t>
            </w:r>
          </w:p>
        </w:tc>
        <w:tc>
          <w:tcPr>
            <w:tcW w:w="6663" w:type="dxa"/>
          </w:tcPr>
          <w:p w14:paraId="1628136E" w14:textId="6A986AC5" w:rsidR="00CF0716" w:rsidRPr="006E27D5" w:rsidRDefault="00CF0716" w:rsidP="00CF0716">
            <w:pPr>
              <w:pStyle w:val="Prosttext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 xml:space="preserve">Ovladač na nástupišti provedení ANDIVANDAL GEMENEK, směrová a polohová signalizace, </w:t>
            </w:r>
            <w:r w:rsidR="006E27D5" w:rsidRPr="006E27D5">
              <w:rPr>
                <w:rFonts w:asciiTheme="minorHAnsi" w:hAnsiTheme="minorHAnsi"/>
                <w:b/>
              </w:rPr>
              <w:t>klíčový</w:t>
            </w:r>
            <w:r w:rsidRPr="006E27D5">
              <w:rPr>
                <w:rFonts w:asciiTheme="minorHAnsi" w:hAnsiTheme="minorHAnsi"/>
                <w:b/>
              </w:rPr>
              <w:t xml:space="preserve"> přepínač v hlavní stanici pro evakuační provoz</w:t>
            </w:r>
          </w:p>
        </w:tc>
      </w:tr>
      <w:tr w:rsidR="006E27D5" w:rsidRPr="006E27D5" w14:paraId="514C0F6B" w14:textId="77777777" w:rsidTr="00AF684C">
        <w:trPr>
          <w:trHeight w:val="249"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80403F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12.Řízení</w:t>
            </w:r>
          </w:p>
        </w:tc>
        <w:tc>
          <w:tcPr>
            <w:tcW w:w="6663" w:type="dxa"/>
          </w:tcPr>
          <w:p w14:paraId="602D9F7B" w14:textId="79020B42" w:rsidR="00CF0716" w:rsidRPr="006E27D5" w:rsidRDefault="008C513F" w:rsidP="00CF0716">
            <w:pPr>
              <w:pStyle w:val="Prosttext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Mikroprosesorové – protipožární kompletní kabeláž, signál EPS</w:t>
            </w:r>
          </w:p>
        </w:tc>
      </w:tr>
      <w:tr w:rsidR="006E27D5" w:rsidRPr="006E27D5" w14:paraId="489C6FD6" w14:textId="77777777" w:rsidTr="00AF684C">
        <w:trPr>
          <w:trHeight w:val="195"/>
        </w:trPr>
        <w:tc>
          <w:tcPr>
            <w:tcW w:w="3686" w:type="dxa"/>
            <w:shd w:val="clear" w:color="auto" w:fill="DBE5F1" w:themeFill="accent1" w:themeFillTint="33"/>
          </w:tcPr>
          <w:p w14:paraId="6DF85EA0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13.Pohon</w:t>
            </w:r>
          </w:p>
        </w:tc>
        <w:tc>
          <w:tcPr>
            <w:tcW w:w="6663" w:type="dxa"/>
          </w:tcPr>
          <w:p w14:paraId="6C530966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</w:tc>
      </w:tr>
      <w:tr w:rsidR="006E27D5" w:rsidRPr="006E27D5" w14:paraId="1C04CA76" w14:textId="77777777" w:rsidTr="00AF684C">
        <w:trPr>
          <w:trHeight w:val="255"/>
        </w:trPr>
        <w:tc>
          <w:tcPr>
            <w:tcW w:w="3686" w:type="dxa"/>
            <w:shd w:val="clear" w:color="auto" w:fill="FFFFFF" w:themeFill="background1"/>
          </w:tcPr>
          <w:p w14:paraId="347B403B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proofErr w:type="gramStart"/>
            <w:r w:rsidRPr="006E27D5">
              <w:rPr>
                <w:rFonts w:asciiTheme="minorHAnsi" w:hAnsiTheme="minorHAnsi"/>
                <w:b/>
              </w:rPr>
              <w:t>13a</w:t>
            </w:r>
            <w:proofErr w:type="gramEnd"/>
            <w:r w:rsidRPr="006E27D5">
              <w:rPr>
                <w:rFonts w:asciiTheme="minorHAnsi" w:hAnsiTheme="minorHAnsi"/>
                <w:b/>
              </w:rPr>
              <w:t xml:space="preserve"> Hlavní vypínač</w:t>
            </w:r>
          </w:p>
        </w:tc>
        <w:tc>
          <w:tcPr>
            <w:tcW w:w="6663" w:type="dxa"/>
          </w:tcPr>
          <w:p w14:paraId="775BE8F4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</w:tc>
      </w:tr>
      <w:tr w:rsidR="006E27D5" w:rsidRPr="006E27D5" w14:paraId="7AC07AED" w14:textId="77777777" w:rsidTr="00AF684C">
        <w:trPr>
          <w:trHeight w:val="70"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D7C10B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13b Přípojka</w:t>
            </w:r>
          </w:p>
        </w:tc>
        <w:tc>
          <w:tcPr>
            <w:tcW w:w="6663" w:type="dxa"/>
          </w:tcPr>
          <w:p w14:paraId="3615BB55" w14:textId="31FE6905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 xml:space="preserve">Nový přívod </w:t>
            </w:r>
            <w:r w:rsidR="008C513F" w:rsidRPr="006E27D5">
              <w:rPr>
                <w:rFonts w:asciiTheme="minorHAnsi" w:hAnsiTheme="minorHAnsi"/>
              </w:rPr>
              <w:t>včetně nouzového zdroje a vzduchotechniky</w:t>
            </w:r>
          </w:p>
        </w:tc>
      </w:tr>
      <w:tr w:rsidR="006E27D5" w:rsidRPr="006E27D5" w14:paraId="20283ABD" w14:textId="77777777" w:rsidTr="00AF684C">
        <w:trPr>
          <w:trHeight w:val="70"/>
        </w:trPr>
        <w:tc>
          <w:tcPr>
            <w:tcW w:w="3686" w:type="dxa"/>
            <w:shd w:val="clear" w:color="auto" w:fill="DBE5F1" w:themeFill="accent1" w:themeFillTint="33"/>
          </w:tcPr>
          <w:p w14:paraId="4538C823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Strojovna</w:t>
            </w:r>
          </w:p>
        </w:tc>
        <w:tc>
          <w:tcPr>
            <w:tcW w:w="6663" w:type="dxa"/>
          </w:tcPr>
          <w:p w14:paraId="2E62D23D" w14:textId="5A85D914" w:rsidR="00CF0716" w:rsidRPr="006E27D5" w:rsidRDefault="008C513F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 s úpravou – rozdělení na strojovnu pro evakuační výtah</w:t>
            </w:r>
          </w:p>
        </w:tc>
      </w:tr>
      <w:tr w:rsidR="006E27D5" w:rsidRPr="006E27D5" w14:paraId="7F732FB5" w14:textId="77777777" w:rsidTr="00AF684C">
        <w:trPr>
          <w:trHeight w:val="97"/>
        </w:trPr>
        <w:tc>
          <w:tcPr>
            <w:tcW w:w="3686" w:type="dxa"/>
            <w:shd w:val="clear" w:color="auto" w:fill="DBE5F1" w:themeFill="accent1" w:themeFillTint="33"/>
          </w:tcPr>
          <w:p w14:paraId="42623090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Šachta</w:t>
            </w:r>
          </w:p>
        </w:tc>
        <w:tc>
          <w:tcPr>
            <w:tcW w:w="6663" w:type="dxa"/>
          </w:tcPr>
          <w:p w14:paraId="4BEDDE3A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</w:p>
        </w:tc>
      </w:tr>
      <w:tr w:rsidR="006E27D5" w:rsidRPr="006E27D5" w14:paraId="0D53566A" w14:textId="77777777" w:rsidTr="00AF684C">
        <w:trPr>
          <w:trHeight w:val="97"/>
        </w:trPr>
        <w:tc>
          <w:tcPr>
            <w:tcW w:w="3686" w:type="dxa"/>
            <w:shd w:val="clear" w:color="auto" w:fill="FFFFFF" w:themeFill="background1"/>
          </w:tcPr>
          <w:p w14:paraId="00FA2E64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lastRenderedPageBreak/>
              <w:t xml:space="preserve">15.Šachta </w:t>
            </w:r>
          </w:p>
          <w:p w14:paraId="18D25AB8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proofErr w:type="gramStart"/>
            <w:r w:rsidRPr="006E27D5">
              <w:rPr>
                <w:rFonts w:asciiTheme="minorHAnsi" w:hAnsiTheme="minorHAnsi"/>
                <w:b/>
              </w:rPr>
              <w:t>15a</w:t>
            </w:r>
            <w:proofErr w:type="gramEnd"/>
            <w:r w:rsidRPr="006E27D5">
              <w:rPr>
                <w:rFonts w:asciiTheme="minorHAnsi" w:hAnsiTheme="minorHAnsi"/>
                <w:b/>
              </w:rPr>
              <w:t xml:space="preserve"> Opláštění šachty</w:t>
            </w:r>
          </w:p>
          <w:p w14:paraId="58EEF4A6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15b Hlava</w:t>
            </w:r>
          </w:p>
          <w:p w14:paraId="622C654C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15c Prohlubeň</w:t>
            </w:r>
          </w:p>
          <w:p w14:paraId="5C3706CC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15d Vstup do prohlubně</w:t>
            </w:r>
          </w:p>
          <w:p w14:paraId="460CB96B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15e Osvětlení šachty</w:t>
            </w:r>
          </w:p>
        </w:tc>
        <w:tc>
          <w:tcPr>
            <w:tcW w:w="6663" w:type="dxa"/>
          </w:tcPr>
          <w:p w14:paraId="71321AA1" w14:textId="603F5E9F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 xml:space="preserve">Stávající </w:t>
            </w:r>
            <w:r w:rsidR="006E27D5" w:rsidRPr="006E27D5">
              <w:rPr>
                <w:rFonts w:asciiTheme="minorHAnsi" w:hAnsiTheme="minorHAnsi"/>
              </w:rPr>
              <w:t xml:space="preserve">s úpravou </w:t>
            </w:r>
            <w:r w:rsidR="008C513F" w:rsidRPr="006E27D5">
              <w:rPr>
                <w:rFonts w:asciiTheme="minorHAnsi" w:hAnsiTheme="minorHAnsi"/>
              </w:rPr>
              <w:t xml:space="preserve">– </w:t>
            </w:r>
            <w:r w:rsidR="006E27D5" w:rsidRPr="006E27D5">
              <w:rPr>
                <w:rFonts w:asciiTheme="minorHAnsi" w:hAnsiTheme="minorHAnsi"/>
              </w:rPr>
              <w:t>stavební rozdělení pro evakuační výtah</w:t>
            </w:r>
          </w:p>
          <w:p w14:paraId="2A348DBF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  <w:p w14:paraId="3D2EAA95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  <w:p w14:paraId="4252F9EF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  <w:p w14:paraId="044B1D92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  <w:p w14:paraId="50BA120D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 xml:space="preserve">Stávající  </w:t>
            </w:r>
          </w:p>
        </w:tc>
      </w:tr>
      <w:tr w:rsidR="006E27D5" w:rsidRPr="006E27D5" w14:paraId="4685CC02" w14:textId="77777777" w:rsidTr="00AF684C">
        <w:tc>
          <w:tcPr>
            <w:tcW w:w="3686" w:type="dxa"/>
            <w:shd w:val="clear" w:color="auto" w:fill="FFFFFF" w:themeFill="background1"/>
          </w:tcPr>
          <w:p w14:paraId="5126E43E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16. Prostředí</w:t>
            </w:r>
          </w:p>
        </w:tc>
        <w:tc>
          <w:tcPr>
            <w:tcW w:w="6663" w:type="dxa"/>
          </w:tcPr>
          <w:p w14:paraId="5C0F0027" w14:textId="44A808DA" w:rsidR="00CF0716" w:rsidRPr="006E27D5" w:rsidRDefault="006E27D5" w:rsidP="00CF0716">
            <w:pPr>
              <w:pStyle w:val="Prosttext"/>
              <w:rPr>
                <w:rFonts w:asciiTheme="minorHAnsi" w:hAnsiTheme="minorHAnsi" w:cs="Arial"/>
              </w:rPr>
            </w:pPr>
            <w:r w:rsidRPr="006E27D5">
              <w:rPr>
                <w:rFonts w:asciiTheme="minorHAnsi" w:hAnsiTheme="minorHAnsi" w:cs="Arial"/>
                <w:bCs/>
              </w:rPr>
              <w:t>Stávající – strojovna</w:t>
            </w:r>
            <w:r w:rsidR="00CF0716" w:rsidRPr="006E27D5">
              <w:rPr>
                <w:rFonts w:asciiTheme="minorHAnsi" w:hAnsiTheme="minorHAnsi" w:cs="Arial"/>
                <w:bCs/>
              </w:rPr>
              <w:t xml:space="preserve"> a šachta prostředí normální </w:t>
            </w:r>
          </w:p>
        </w:tc>
      </w:tr>
      <w:tr w:rsidR="006E27D5" w:rsidRPr="006E27D5" w14:paraId="71F1FBFF" w14:textId="77777777" w:rsidTr="00AF684C">
        <w:tc>
          <w:tcPr>
            <w:tcW w:w="3686" w:type="dxa"/>
            <w:shd w:val="clear" w:color="auto" w:fill="FFFFFF" w:themeFill="background1"/>
          </w:tcPr>
          <w:p w14:paraId="15F03B86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17.Vodítka kabiny</w:t>
            </w:r>
          </w:p>
        </w:tc>
        <w:tc>
          <w:tcPr>
            <w:tcW w:w="6663" w:type="dxa"/>
          </w:tcPr>
          <w:p w14:paraId="3C285281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</w:tc>
      </w:tr>
      <w:tr w:rsidR="006E27D5" w:rsidRPr="006E27D5" w14:paraId="17B33FDB" w14:textId="77777777" w:rsidTr="00AF684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D5D5F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18. Protiváha a vodítka protiváhy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E98A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Stávající</w:t>
            </w:r>
          </w:p>
        </w:tc>
      </w:tr>
      <w:tr w:rsidR="006E27D5" w:rsidRPr="006E27D5" w14:paraId="32700174" w14:textId="77777777" w:rsidTr="00AF684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57D9D" w14:textId="77777777" w:rsidR="00CF0716" w:rsidRPr="006E27D5" w:rsidRDefault="00CF0716" w:rsidP="00CF0716">
            <w:pPr>
              <w:pStyle w:val="Styl1"/>
              <w:rPr>
                <w:rFonts w:asciiTheme="minorHAnsi" w:hAnsiTheme="minorHAnsi"/>
                <w:b/>
              </w:rPr>
            </w:pPr>
            <w:r w:rsidRPr="006E27D5">
              <w:rPr>
                <w:rFonts w:asciiTheme="minorHAnsi" w:hAnsiTheme="minorHAnsi"/>
                <w:b/>
              </w:rPr>
              <w:t>18.Díly šachty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CDB2" w14:textId="77777777" w:rsidR="00CF0716" w:rsidRPr="006E27D5" w:rsidRDefault="00CF0716" w:rsidP="00CF0716">
            <w:pPr>
              <w:pStyle w:val="Prosttext"/>
              <w:rPr>
                <w:rFonts w:asciiTheme="minorHAnsi" w:hAnsiTheme="minorHAnsi"/>
              </w:rPr>
            </w:pPr>
            <w:r w:rsidRPr="006E27D5">
              <w:rPr>
                <w:rFonts w:asciiTheme="minorHAnsi" w:hAnsiTheme="minorHAnsi"/>
              </w:rPr>
              <w:t>Konstrukční barva</w:t>
            </w:r>
          </w:p>
        </w:tc>
      </w:tr>
    </w:tbl>
    <w:p w14:paraId="65462553" w14:textId="48BED823" w:rsidR="008C513F" w:rsidRPr="006E27D5" w:rsidRDefault="008C513F" w:rsidP="006E27D5">
      <w:pPr>
        <w:pStyle w:val="Bezmezer"/>
        <w:rPr>
          <w:b/>
        </w:rPr>
      </w:pPr>
    </w:p>
    <w:sectPr w:rsidR="008C513F" w:rsidRPr="006E27D5" w:rsidSect="00D1128F">
      <w:head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F8372" w14:textId="77777777" w:rsidR="00406555" w:rsidRDefault="00406555" w:rsidP="00C71E9D">
      <w:pPr>
        <w:spacing w:after="0" w:line="240" w:lineRule="auto"/>
      </w:pPr>
      <w:r>
        <w:separator/>
      </w:r>
    </w:p>
  </w:endnote>
  <w:endnote w:type="continuationSeparator" w:id="0">
    <w:p w14:paraId="691686E9" w14:textId="77777777" w:rsidR="00406555" w:rsidRDefault="00406555" w:rsidP="00C7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7D954" w14:textId="77777777" w:rsidR="00406555" w:rsidRDefault="00406555" w:rsidP="00C71E9D">
      <w:pPr>
        <w:spacing w:after="0" w:line="240" w:lineRule="auto"/>
      </w:pPr>
      <w:r>
        <w:separator/>
      </w:r>
    </w:p>
  </w:footnote>
  <w:footnote w:type="continuationSeparator" w:id="0">
    <w:p w14:paraId="645E627F" w14:textId="77777777" w:rsidR="00406555" w:rsidRDefault="00406555" w:rsidP="00C71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FD899" w14:textId="77777777" w:rsidR="00D1128F" w:rsidRDefault="00000000">
    <w:pPr>
      <w:pStyle w:val="Zhlav"/>
    </w:pPr>
    <w:r>
      <w:rPr>
        <w:noProof/>
        <w:lang w:eastAsia="cs-CZ"/>
      </w:rPr>
      <w:pict w14:anchorId="5DC2D8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085407" o:spid="_x0000_s1028" type="#_x0000_t75" style="position:absolute;margin-left:0;margin-top:0;width:595.2pt;height:841.7pt;z-index:-251655168;mso-position-horizontal:center;mso-position-horizontal-relative:margin;mso-position-vertical:center;mso-position-vertical-relative:margin" o:allowincell="f">
          <v:imagedata r:id="rId1" o:title="Nabidka_ofice_O_2014_str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4D7E" w14:textId="77777777" w:rsidR="00D1128F" w:rsidRDefault="00000000">
    <w:pPr>
      <w:pStyle w:val="Zhlav"/>
    </w:pPr>
    <w:r>
      <w:rPr>
        <w:noProof/>
        <w:lang w:eastAsia="cs-CZ"/>
      </w:rPr>
      <w:pict w14:anchorId="170846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085406" o:spid="_x0000_s1027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Nabidka_ofice_O_2014_str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1347"/>
    <w:multiLevelType w:val="hybridMultilevel"/>
    <w:tmpl w:val="68A27ED4"/>
    <w:lvl w:ilvl="0" w:tplc="0ED08FE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1B1"/>
    <w:multiLevelType w:val="hybridMultilevel"/>
    <w:tmpl w:val="56B26DFA"/>
    <w:lvl w:ilvl="0" w:tplc="EFFC5EF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827BC"/>
    <w:multiLevelType w:val="hybridMultilevel"/>
    <w:tmpl w:val="1BEEDB8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A3515"/>
    <w:multiLevelType w:val="hybridMultilevel"/>
    <w:tmpl w:val="4DA66B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B2A48"/>
    <w:multiLevelType w:val="hybridMultilevel"/>
    <w:tmpl w:val="7686601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16878"/>
    <w:multiLevelType w:val="multilevel"/>
    <w:tmpl w:val="FFFAC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C712CE"/>
    <w:multiLevelType w:val="multilevel"/>
    <w:tmpl w:val="161C87E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F025E2"/>
    <w:multiLevelType w:val="hybridMultilevel"/>
    <w:tmpl w:val="30745AE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24206"/>
    <w:multiLevelType w:val="hybridMultilevel"/>
    <w:tmpl w:val="43A44EF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445B4"/>
    <w:multiLevelType w:val="hybridMultilevel"/>
    <w:tmpl w:val="A58A192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556BC"/>
    <w:multiLevelType w:val="hybridMultilevel"/>
    <w:tmpl w:val="6F1ABBA2"/>
    <w:lvl w:ilvl="0" w:tplc="EAD6D5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213B80"/>
    <w:multiLevelType w:val="hybridMultilevel"/>
    <w:tmpl w:val="DC146A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C4B05"/>
    <w:multiLevelType w:val="hybridMultilevel"/>
    <w:tmpl w:val="E92E4B1E"/>
    <w:lvl w:ilvl="0" w:tplc="94142912">
      <w:start w:val="17"/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3D7B5E5D"/>
    <w:multiLevelType w:val="singleLevel"/>
    <w:tmpl w:val="A704F06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4577285"/>
    <w:multiLevelType w:val="hybridMultilevel"/>
    <w:tmpl w:val="5E88F5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30FBD"/>
    <w:multiLevelType w:val="hybridMultilevel"/>
    <w:tmpl w:val="EE1C65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51978"/>
    <w:multiLevelType w:val="hybridMultilevel"/>
    <w:tmpl w:val="707A6A7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946B3"/>
    <w:multiLevelType w:val="hybridMultilevel"/>
    <w:tmpl w:val="EA58C84A"/>
    <w:lvl w:ilvl="0" w:tplc="0ED08FEC">
      <w:start w:val="1"/>
      <w:numFmt w:val="bullet"/>
      <w:lvlText w:val=""/>
      <w:lvlJc w:val="righ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A2955"/>
    <w:multiLevelType w:val="hybridMultilevel"/>
    <w:tmpl w:val="DB8ACDC8"/>
    <w:lvl w:ilvl="0" w:tplc="F1BAF2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26F2C"/>
    <w:multiLevelType w:val="hybridMultilevel"/>
    <w:tmpl w:val="30AA46A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894808">
    <w:abstractNumId w:val="16"/>
  </w:num>
  <w:num w:numId="2" w16cid:durableId="1981685580">
    <w:abstractNumId w:val="14"/>
  </w:num>
  <w:num w:numId="3" w16cid:durableId="285353442">
    <w:abstractNumId w:val="15"/>
  </w:num>
  <w:num w:numId="4" w16cid:durableId="477890387">
    <w:abstractNumId w:val="2"/>
  </w:num>
  <w:num w:numId="5" w16cid:durableId="691734559">
    <w:abstractNumId w:val="3"/>
  </w:num>
  <w:num w:numId="6" w16cid:durableId="236520457">
    <w:abstractNumId w:val="7"/>
  </w:num>
  <w:num w:numId="7" w16cid:durableId="809446023">
    <w:abstractNumId w:val="8"/>
  </w:num>
  <w:num w:numId="8" w16cid:durableId="1331828350">
    <w:abstractNumId w:val="4"/>
  </w:num>
  <w:num w:numId="9" w16cid:durableId="1482582444">
    <w:abstractNumId w:val="19"/>
  </w:num>
  <w:num w:numId="10" w16cid:durableId="467675513">
    <w:abstractNumId w:val="6"/>
  </w:num>
  <w:num w:numId="11" w16cid:durableId="1196774406">
    <w:abstractNumId w:val="11"/>
  </w:num>
  <w:num w:numId="12" w16cid:durableId="1344622760">
    <w:abstractNumId w:val="9"/>
  </w:num>
  <w:num w:numId="13" w16cid:durableId="811025977">
    <w:abstractNumId w:val="12"/>
  </w:num>
  <w:num w:numId="14" w16cid:durableId="489175398">
    <w:abstractNumId w:val="17"/>
  </w:num>
  <w:num w:numId="15" w16cid:durableId="858010323">
    <w:abstractNumId w:val="0"/>
  </w:num>
  <w:num w:numId="16" w16cid:durableId="1500661390">
    <w:abstractNumId w:val="18"/>
  </w:num>
  <w:num w:numId="17" w16cid:durableId="1755977815">
    <w:abstractNumId w:val="13"/>
  </w:num>
  <w:num w:numId="18" w16cid:durableId="1993371152">
    <w:abstractNumId w:val="10"/>
  </w:num>
  <w:num w:numId="19" w16cid:durableId="407311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7823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08E"/>
    <w:rsid w:val="000350D2"/>
    <w:rsid w:val="0005010D"/>
    <w:rsid w:val="000540E6"/>
    <w:rsid w:val="00141CAE"/>
    <w:rsid w:val="00145BCA"/>
    <w:rsid w:val="001C69D9"/>
    <w:rsid w:val="002039FB"/>
    <w:rsid w:val="00231476"/>
    <w:rsid w:val="00293901"/>
    <w:rsid w:val="002B4F05"/>
    <w:rsid w:val="002C43C8"/>
    <w:rsid w:val="003207C5"/>
    <w:rsid w:val="00382841"/>
    <w:rsid w:val="003D263A"/>
    <w:rsid w:val="00406555"/>
    <w:rsid w:val="00447602"/>
    <w:rsid w:val="00470034"/>
    <w:rsid w:val="00494C14"/>
    <w:rsid w:val="00534554"/>
    <w:rsid w:val="005C0738"/>
    <w:rsid w:val="005D24F3"/>
    <w:rsid w:val="00667D4B"/>
    <w:rsid w:val="00676B53"/>
    <w:rsid w:val="006A64C4"/>
    <w:rsid w:val="006E27D5"/>
    <w:rsid w:val="0074315E"/>
    <w:rsid w:val="00752E48"/>
    <w:rsid w:val="00793B27"/>
    <w:rsid w:val="007B7765"/>
    <w:rsid w:val="007D2258"/>
    <w:rsid w:val="007D42BB"/>
    <w:rsid w:val="007D708E"/>
    <w:rsid w:val="008C513F"/>
    <w:rsid w:val="008D3637"/>
    <w:rsid w:val="008F3C98"/>
    <w:rsid w:val="00904855"/>
    <w:rsid w:val="00913FCB"/>
    <w:rsid w:val="009511D1"/>
    <w:rsid w:val="00960191"/>
    <w:rsid w:val="00A0142A"/>
    <w:rsid w:val="00A63E5E"/>
    <w:rsid w:val="00A93414"/>
    <w:rsid w:val="00AF684C"/>
    <w:rsid w:val="00B11FE3"/>
    <w:rsid w:val="00B20986"/>
    <w:rsid w:val="00B20FAE"/>
    <w:rsid w:val="00B962E8"/>
    <w:rsid w:val="00B97AD7"/>
    <w:rsid w:val="00BE5733"/>
    <w:rsid w:val="00C13C2F"/>
    <w:rsid w:val="00C2584A"/>
    <w:rsid w:val="00C71E9D"/>
    <w:rsid w:val="00CB6B14"/>
    <w:rsid w:val="00CE4DE8"/>
    <w:rsid w:val="00CF0716"/>
    <w:rsid w:val="00D1128F"/>
    <w:rsid w:val="00D66A75"/>
    <w:rsid w:val="00DC3C37"/>
    <w:rsid w:val="00E4433D"/>
    <w:rsid w:val="00E7193E"/>
    <w:rsid w:val="00EA15B3"/>
    <w:rsid w:val="00EC254D"/>
    <w:rsid w:val="00ED1FFE"/>
    <w:rsid w:val="00EE37E8"/>
    <w:rsid w:val="00EF7142"/>
    <w:rsid w:val="00F340B5"/>
    <w:rsid w:val="00F374D3"/>
    <w:rsid w:val="00F70B3F"/>
    <w:rsid w:val="00F70B5E"/>
    <w:rsid w:val="00FA483E"/>
    <w:rsid w:val="00FE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95C06"/>
  <w15:docId w15:val="{A0584866-30D0-49D6-A4D2-A80A2731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455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1128F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44"/>
      <w:szCs w:val="28"/>
    </w:rPr>
  </w:style>
  <w:style w:type="paragraph" w:styleId="Nadpis2">
    <w:name w:val="heading 2"/>
    <w:basedOn w:val="Normln"/>
    <w:next w:val="Normln"/>
    <w:link w:val="Nadpis2Char"/>
    <w:qFormat/>
    <w:rsid w:val="00B20FAE"/>
    <w:pPr>
      <w:keepNext/>
      <w:spacing w:after="0" w:line="240" w:lineRule="auto"/>
      <w:outlineLvl w:val="1"/>
    </w:pPr>
    <w:rPr>
      <w:rFonts w:ascii="Arial" w:eastAsia="Times New Roman" w:hAnsi="Arial"/>
      <w:b/>
      <w:sz w:val="5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D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71E9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1E9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1E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1E9D"/>
    <w:rPr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B20FAE"/>
    <w:rPr>
      <w:rFonts w:ascii="Arial" w:eastAsia="Times New Roman" w:hAnsi="Arial"/>
      <w:b/>
      <w:sz w:val="56"/>
    </w:rPr>
  </w:style>
  <w:style w:type="paragraph" w:styleId="Odstavecseseznamem">
    <w:name w:val="List Paragraph"/>
    <w:basedOn w:val="Normln"/>
    <w:uiPriority w:val="34"/>
    <w:qFormat/>
    <w:rsid w:val="00B20FAE"/>
    <w:pPr>
      <w:ind w:left="720"/>
      <w:contextualSpacing/>
    </w:pPr>
  </w:style>
  <w:style w:type="paragraph" w:customStyle="1" w:styleId="Styl1">
    <w:name w:val="Styl1"/>
    <w:basedOn w:val="Normln"/>
    <w:rsid w:val="00B20FAE"/>
    <w:pPr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B20FAE"/>
    <w:pPr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B20FAE"/>
    <w:rPr>
      <w:rFonts w:ascii="Courier New" w:eastAsia="Times New Roman" w:hAnsi="Courier New"/>
    </w:rPr>
  </w:style>
  <w:style w:type="paragraph" w:styleId="Bezmezer">
    <w:name w:val="No Spacing"/>
    <w:uiPriority w:val="1"/>
    <w:qFormat/>
    <w:rsid w:val="00B20FAE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B20FAE"/>
    <w:pPr>
      <w:spacing w:after="12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20FAE"/>
    <w:rPr>
      <w:rFonts w:ascii="Arial" w:eastAsia="Times New Roman" w:hAnsi="Arial" w:cs="Arial"/>
    </w:rPr>
  </w:style>
  <w:style w:type="character" w:customStyle="1" w:styleId="platne1">
    <w:name w:val="platne1"/>
    <w:basedOn w:val="Standardnpsmoodstavce"/>
    <w:rsid w:val="00B20FAE"/>
  </w:style>
  <w:style w:type="character" w:styleId="Odkaznakoment">
    <w:name w:val="annotation reference"/>
    <w:basedOn w:val="Standardnpsmoodstavce"/>
    <w:uiPriority w:val="99"/>
    <w:semiHidden/>
    <w:unhideWhenUsed/>
    <w:rsid w:val="00B20F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F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FAE"/>
    <w:rPr>
      <w:lang w:eastAsia="en-US"/>
    </w:rPr>
  </w:style>
  <w:style w:type="table" w:styleId="Mkatabulky">
    <w:name w:val="Table Grid"/>
    <w:basedOn w:val="Normlntabulka"/>
    <w:uiPriority w:val="59"/>
    <w:rsid w:val="00B20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1128F"/>
    <w:rPr>
      <w:rFonts w:asciiTheme="minorHAnsi" w:eastAsiaTheme="majorEastAsia" w:hAnsiTheme="minorHAnsi" w:cstheme="majorBidi"/>
      <w:b/>
      <w:bCs/>
      <w:color w:val="365F91" w:themeColor="accent1" w:themeShade="BF"/>
      <w:sz w:val="44"/>
      <w:szCs w:val="28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D708E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D708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7D708E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D1128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ECE9E-4AF6-4093-B124-B9C91890D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Prchlíkova</dc:creator>
  <cp:lastModifiedBy>Vítězslav Daniš</cp:lastModifiedBy>
  <cp:revision>3</cp:revision>
  <cp:lastPrinted>2019-11-04T08:59:00Z</cp:lastPrinted>
  <dcterms:created xsi:type="dcterms:W3CDTF">2023-02-06T09:34:00Z</dcterms:created>
  <dcterms:modified xsi:type="dcterms:W3CDTF">2023-02-06T12:57:00Z</dcterms:modified>
</cp:coreProperties>
</file>